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11" w:rsidRPr="00FE25C7" w:rsidRDefault="00D06611" w:rsidP="00805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5C7">
        <w:rPr>
          <w:rFonts w:ascii="Times New Roman" w:hAnsi="Times New Roman" w:cs="Times New Roman"/>
          <w:b/>
          <w:sz w:val="24"/>
          <w:szCs w:val="24"/>
        </w:rPr>
        <w:t>Новые документы в системе «</w:t>
      </w:r>
      <w:proofErr w:type="spellStart"/>
      <w:r w:rsidRPr="00FE25C7">
        <w:rPr>
          <w:rFonts w:ascii="Times New Roman" w:hAnsi="Times New Roman" w:cs="Times New Roman"/>
          <w:b/>
          <w:sz w:val="24"/>
          <w:szCs w:val="24"/>
        </w:rPr>
        <w:t>Техэксперт</w:t>
      </w:r>
      <w:proofErr w:type="spellEnd"/>
      <w:r w:rsidRPr="00FE25C7">
        <w:rPr>
          <w:rFonts w:ascii="Times New Roman" w:hAnsi="Times New Roman" w:cs="Times New Roman"/>
          <w:b/>
          <w:sz w:val="24"/>
          <w:szCs w:val="24"/>
        </w:rPr>
        <w:t xml:space="preserve"> Нефтегазовый комплекс»</w:t>
      </w:r>
    </w:p>
    <w:p w:rsidR="00A536A2" w:rsidRPr="00FE25C7" w:rsidRDefault="00A536A2" w:rsidP="008053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#G0#M12291 461400001</w:t>
      </w:r>
      <w:r w:rsidRPr="00FE25C7">
        <w:rPr>
          <w:rFonts w:ascii="Times New Roman" w:hAnsi="Times New Roman" w:cs="Times New Roman"/>
          <w:color w:val="000000"/>
          <w:sz w:val="24"/>
          <w:szCs w:val="24"/>
          <w:u w:val="single"/>
        </w:rPr>
        <w:t>Нормы, правила, стандарты по нефтегазовому комплексу</w:t>
      </w:r>
      <w:r w:rsidRPr="00FE25C7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#S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#P 3 0 1 3 1200179302 1200179563 1200179732 0100010000001010000000000000000000000000FFFFFFFF#G0</w:t>
      </w: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D9D039" wp14:editId="2415D4EE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tooltip="&quot;ГОСТ Р 56406-2021 Бережливое производство. Аудит. Вопросы для оценки системы менеджмента&quot;&#10;(утв. приказом Росстандарта от 27.04.2021 N 284-ст)&#10;Применяется с 01.09.2021. Заменяет ГОСТ Р ...&#10;Статус: вступает в силу с 01.09.2021&#10;Карточка документа" w:history="1"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 xml:space="preserve"> от 27.04.2021 N 56406-2021</w:t>
        </w:r>
      </w:hyperlink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Бережливое производство. Аудит. Вопросы для оценки системы менеджмента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96671B" wp14:editId="48FE5CF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tooltip="&quot;ГОСТ Р 59531-2021 Комплексы для производства, хранения и отгрузки сжиженного природного ...&quot;&#10;(утв. приказом Росстандарта от 25.05.2021 N 460-ст)&#10;Применяется с 01.01.2022&#10;Статус: вступает в силу с 01.01.2022&#10;Карточка документа" w:history="1"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 xml:space="preserve"> от 25.05.2021 N 59531-2021</w:t>
        </w:r>
      </w:hyperlink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Комплексы для производства, хранения и отгрузки сжиженного природного газа. Насосы погружные для вертикальных цилиндрических резервуаров, охлажденных до криогенных температур сжиженных газов. Методы испытаний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1200179601 0100010000001010000000000000000000000000FFFFFFFF#G0</w:t>
      </w: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402CD7" wp14:editId="76052325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&quot;ГОСТ Р 54382-2021 Нефтяная и газовая промышленность. Подводные трубопроводные системы. Общие ...&quot;&#10;(утв. приказом Росстандарта от 20.05.2021 N 403-ст)&#10;Применяется с 01.12.2021. Заменяет ГОСТ ...&#10;Статус: вступает в силу с 01.12.2021&#10;Карточка документ" w:history="1"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 xml:space="preserve"> от 20.05.2021 N 54382-2021</w:t>
        </w:r>
      </w:hyperlink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Нефтяная и газовая промышленность. Подводные трубопроводные системы. Общие технические требования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7B2E18" w:rsidRPr="00FE25C7" w:rsidRDefault="007B2E18" w:rsidP="007B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#P 3 0 1 3 898903783 898903797 898903799 0000#G0</w:t>
      </w: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2249FD" wp14:editId="447D3904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5C3" w:rsidRPr="00FE25C7">
        <w:rPr>
          <w:rFonts w:ascii="Times New Roman" w:hAnsi="Times New Roman" w:cs="Times New Roman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ЦКБА </w:t>
      </w:r>
      <w:hyperlink r:id="rId10" w:tooltip="&quot;СТ ЦКБА 011-2004 Арматура трубопроводная. Термины и определения (с Изменением N 1)&quot;&#10;(утв. приказом АО &quot;НПФ &quot;ЦКБА&quot; от 09.07.2004 N 29а)" w:history="1"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>от 09.07.2004 N 011-2004</w:t>
        </w:r>
      </w:hyperlink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Арматура трубопроводная. Термины и определения (с Изменением N 1)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B2E18" w:rsidRPr="00FE25C7" w:rsidRDefault="007B2E18" w:rsidP="007B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B2E18" w:rsidRPr="00FE25C7" w:rsidRDefault="007B2E18" w:rsidP="007B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011A95" wp14:editId="2C658E96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ЦКБА  </w:t>
      </w:r>
      <w:hyperlink r:id="rId11" w:tooltip="&quot;СТ ЦКБА 024-2006 Арматура трубопроводная. Определение остаточного ресурса и показателей надежности арматуры (с Изменением N 1)&quot;&#10;(утв. приказом АО &quot;НПФ &quot;ЦКБА&quot; от 06.06.2006 N 35)" w:history="1"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>от 06.06.2006 N 024-2006</w:t>
        </w:r>
      </w:hyperlink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Арматура трубопроводная. Определение остаточного ресурса и показателей надежности арматуры (с Изменением N 1)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B2E18" w:rsidRPr="00FE25C7" w:rsidRDefault="007B2E18" w:rsidP="007B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7B2E18" w:rsidRPr="00FE25C7" w:rsidRDefault="007B2E18" w:rsidP="007B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1BDCC5" wp14:editId="7AF147F5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ЦКБА  </w:t>
      </w:r>
      <w:hyperlink r:id="rId12" w:tooltip="&quot;СТ ЦКБА 020-2004 Арматура трубопроводная. Методика гидравлического расчета малошумного редуцирующего устройства с постоянным гидравлическим сопротивлением&quot;&#10;(утв. приказом АО &quot;НПФ &quot;ЦКБА&quot; от 21.06.2004 N 26)" w:history="1">
        <w:r w:rsidR="006465C3" w:rsidRPr="006D0916">
          <w:rPr>
            <w:rStyle w:val="a6"/>
            <w:rFonts w:ascii="Times New Roman" w:hAnsi="Times New Roman" w:cs="Times New Roman"/>
            <w:color w:val="E48B00"/>
            <w:sz w:val="24"/>
            <w:szCs w:val="24"/>
          </w:rPr>
          <w:t>от 21.06.2004 N 020-2004</w:t>
        </w:r>
      </w:hyperlink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Арматура трубопроводная. Методика гидравлического расчета малошумного редуцирующего устройства с постоянным гидравлическим сопротивлением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B2E18" w:rsidRPr="00FE25C7" w:rsidRDefault="007B2E18" w:rsidP="007B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1563F1" w:rsidRPr="00FE25C7" w:rsidRDefault="007B2E18" w:rsidP="007B2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FE25C7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perscript"/>
        </w:rPr>
        <w:t>#E</w:t>
      </w:r>
      <w:r w:rsidR="00C27B34" w:rsidRPr="00FE25C7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</w:p>
    <w:p w:rsidR="001563F1" w:rsidRPr="006028D7" w:rsidRDefault="00A536A2" w:rsidP="00D066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8D7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#G0#M12291 461700002</w:t>
      </w:r>
      <w:r w:rsidRPr="006028D7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Основы правового регулирования нефтегазового комплекса</w:t>
      </w:r>
      <w:r w:rsidRPr="006028D7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#S</w:t>
      </w:r>
      <w:r w:rsidRPr="006028D7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u w:val="single"/>
          <w:vertAlign w:val="subscript"/>
        </w:rPr>
        <w:t>#E</w:t>
      </w:r>
      <w:r w:rsidR="001563F1" w:rsidRPr="006028D7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#P 3 0 1 3 566434803 566484143 573037692 0100010000001010000000000000000000000000FFFFFFFF#G0</w:t>
      </w:r>
    </w:p>
    <w:p w:rsidR="00C27B34" w:rsidRPr="00FE25C7" w:rsidRDefault="006028D7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12" o:spid="_x0000_i1027" type="#_x0000_t75" style="width:11.25pt;height:11.25pt;visibility:visible;mso-wrap-style:square">
            <v:imagedata r:id="rId13" o:title="" chromakey="white"/>
          </v:shape>
        </w:pict>
      </w:r>
      <w:r w:rsidR="006465C3" w:rsidRPr="00FE25C7">
        <w:rPr>
          <w:rFonts w:ascii="Times New Roman" w:hAnsi="Times New Roman" w:cs="Times New Roman"/>
          <w:sz w:val="24"/>
          <w:szCs w:val="24"/>
        </w:rPr>
        <w:t xml:space="preserve"> Проект постановления Правительства РФ  «</w:t>
      </w:r>
      <w:r w:rsidR="00C27B34" w:rsidRPr="00FE25C7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color w:val="000000"/>
          <w:sz w:val="24"/>
          <w:szCs w:val="24"/>
        </w:rPr>
        <w:t>Публичное обсуждение проекта 01.06.2021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626C68" wp14:editId="7BE5828E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C3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РФ </w:t>
      </w:r>
      <w:hyperlink r:id="rId15" w:tooltip="&quot;О плане мероприятий по реализации Энергетической стратегии Российской Федерации на период до 2035 года&quot;&#10;Распоряжение Правительства РФ от 01.06.2021 N 1447-р&#10;Статус: действует с 01.06.2021" w:history="1">
        <w:r w:rsidR="006465C3" w:rsidRPr="006D0916">
          <w:rPr>
            <w:rStyle w:val="a6"/>
            <w:rFonts w:ascii="Times New Roman" w:hAnsi="Times New Roman" w:cs="Times New Roman"/>
            <w:color w:val="0000AA"/>
            <w:sz w:val="24"/>
            <w:szCs w:val="24"/>
          </w:rPr>
          <w:t>от 01.06.2021 N 1447-р</w:t>
        </w:r>
      </w:hyperlink>
      <w:r w:rsidR="006465C3" w:rsidRPr="00FE25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О плане мероприятий по реализации Энергетической стратегии Российской Федерации на период до 2035 года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CE8B4E" wp14:editId="44C303A1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16" w:tooltip="&quot;О внесении изменений в Федеральный закон &quot;О газоснабжении в Российской Федерации&quot;&#10;Федеральный закон от 11.06.2021 N 184-ФЗ&#10;Статус: действует с 22.06.2021" w:history="1">
        <w:r w:rsidR="00FE25C7" w:rsidRPr="006D0916">
          <w:rPr>
            <w:rStyle w:val="a6"/>
            <w:rFonts w:ascii="Times New Roman" w:hAnsi="Times New Roman" w:cs="Times New Roman"/>
            <w:color w:val="0000AA"/>
            <w:sz w:val="24"/>
            <w:szCs w:val="24"/>
          </w:rPr>
          <w:t>от 11.06.2021 N 184-ФЗ</w:t>
        </w:r>
      </w:hyperlink>
      <w:r w:rsidR="00FE25C7" w:rsidRPr="00FE25C7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Федеральный закон "О газоснабжении в Российской Федерации"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6F1E98" wp14:editId="29F55E4C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</w:t>
      </w:r>
      <w:proofErr w:type="spellStart"/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tooltip="&quot;Об утверждении вопросов тестирования по разделу &quot;Требования промышленной безопасности в химической ...&quot;&#10;Распоряжение Ростехнадзора от 24.05.2021 N 229-рп&#10;Статус: действует с 15.06.2021" w:history="1">
        <w:r w:rsidR="00FE25C7" w:rsidRPr="006D0916">
          <w:rPr>
            <w:rStyle w:val="a6"/>
            <w:rFonts w:ascii="Times New Roman" w:hAnsi="Times New Roman" w:cs="Times New Roman"/>
            <w:color w:val="0000AA"/>
            <w:sz w:val="24"/>
            <w:szCs w:val="24"/>
          </w:rPr>
          <w:t>от 24.05.2021 N 229-рп</w:t>
        </w:r>
      </w:hyperlink>
      <w:r w:rsidR="00FE25C7" w:rsidRPr="00FE25C7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вопросов тестирования по разделу "Требования промышленной безопасности в химической, нефтехимической и нефтегазоперерабатывающей промышленности"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</w:t>
      </w:r>
      <w:hyperlink r:id="rId18" w:tooltip="&quot;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&quot;&#10;Приказ Ростехнадзора от 04.09.2020 N 334&#10;Статус: действует с 15.02.2021" w:history="1">
        <w:r w:rsidRPr="006D0916">
          <w:rPr>
            <w:rStyle w:val="a6"/>
            <w:rFonts w:ascii="Times New Roman" w:hAnsi="Times New Roman" w:cs="Times New Roman"/>
            <w:color w:val="0000AA"/>
            <w:sz w:val="24"/>
            <w:szCs w:val="24"/>
          </w:rPr>
          <w:t>от 4 сентября 2020 г. N 334</w:t>
        </w:r>
      </w:hyperlink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88046D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1563F1"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FE25C7" w:rsidRDefault="0088046D" w:rsidP="00D06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lastRenderedPageBreak/>
        <w:t>#E</w:t>
      </w:r>
    </w:p>
    <w:p w:rsidR="00FE25C7" w:rsidRPr="006028D7" w:rsidRDefault="00A536A2" w:rsidP="00A5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28D7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#G0#M12291 496700001</w:t>
      </w:r>
      <w:r w:rsidRPr="006028D7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Комментарии, статьи, консультации по нефтегазовому комплексу</w:t>
      </w:r>
    </w:p>
    <w:p w:rsidR="00A536A2" w:rsidRPr="00FE25C7" w:rsidRDefault="00A536A2" w:rsidP="00A5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#S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#P 3 0 1 4 603665929 603665951 603872360 603878209 0100010000001010000000000000000000000000FFFFFFFF#G0</w:t>
      </w: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2F6279" wp14:editId="45E1A621">
            <wp:extent cx="180975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Консультация</w:t>
      </w:r>
      <w:proofErr w:type="gramEnd"/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от 15.06.2021 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FE25C7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методике рассчитывается максимальная площадь разлития нефтепродукта из трубопровода, автоцистерны?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AF2896" wp14:editId="66B4F235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Консультация от 15.06.2021 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Требования к ОПО и рабочим местам в Правилах безопасности в нефтяной и газовой промышленности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BCD4DD" wp14:editId="553EF48E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Комментарий, разъяснение, статья от 11.06.2021</w:t>
      </w:r>
      <w:r w:rsidR="00FE25C7" w:rsidRPr="00FE25C7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НА ПРАКТИКЕ: </w:t>
      </w:r>
      <w:r w:rsidR="00FE25C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ин шесть сигма в "</w:t>
      </w:r>
      <w:r w:rsidR="006028D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азпром </w:t>
      </w:r>
      <w:r w:rsidR="006028D7">
        <w:rPr>
          <w:rFonts w:ascii="Times New Roman" w:hAnsi="Times New Roman" w:cs="Times New Roman"/>
          <w:color w:val="000000"/>
          <w:sz w:val="24"/>
          <w:szCs w:val="24"/>
        </w:rPr>
        <w:t>Н</w:t>
      </w:r>
      <w:bookmarkStart w:id="0" w:name="_GoBack"/>
      <w:bookmarkEnd w:id="0"/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ефть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Default="006028D7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shape id="_x0000_i1028" type="#_x0000_t75" style="width:14.25pt;height:14.25pt;visibility:visible;mso-wrap-style:square">
            <v:imagedata r:id="rId19" o:title="" chromakey="white"/>
          </v:shape>
        </w:pict>
      </w:r>
      <w:r w:rsidR="00C27B34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Комментарий, разъяснение, статья от 16.06.2021 «</w:t>
      </w:r>
      <w:r w:rsidR="00C27B34" w:rsidRPr="00FE25C7">
        <w:rPr>
          <w:rFonts w:ascii="Times New Roman" w:hAnsi="Times New Roman" w:cs="Times New Roman"/>
          <w:color w:val="000000"/>
          <w:sz w:val="24"/>
          <w:szCs w:val="24"/>
        </w:rPr>
        <w:t>TPM</w:t>
      </w:r>
      <w:proofErr w:type="gramStart"/>
      <w:r w:rsidR="00C27B34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C27B34"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6 СИГМ НА "АЗОТЕ"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E25C7" w:rsidRPr="00FE25C7" w:rsidRDefault="00FE25C7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#P 3 0 1 1 603666465 0100010000001010000000000000000000000000FFFFFFFF#G0</w:t>
      </w:r>
      <w:r w:rsidRPr="00FE25C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A583BF" wp14:editId="06BC0CA2">
            <wp:extent cx="180975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Комментарий, разъяснение, статья от 25.05.2021 «</w:t>
      </w:r>
      <w:r w:rsidRPr="00FE25C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правил промышленной безопасности складов нефти и нефтепродуктов</w:t>
      </w:r>
      <w:r w:rsidR="00FE25C7" w:rsidRPr="00FE25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FE25C7" w:rsidRDefault="00C27B34" w:rsidP="00C2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E25C7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7B34" w:rsidRPr="00C27B34" w:rsidRDefault="00C27B34" w:rsidP="00C27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563F1" w:rsidRDefault="00C27B34" w:rsidP="00C27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27B34">
        <w:rPr>
          <w:rFonts w:ascii="Arial" w:hAnsi="Arial" w:cs="Arial"/>
          <w:vanish/>
          <w:color w:val="000000"/>
          <w:sz w:val="18"/>
          <w:szCs w:val="18"/>
        </w:rPr>
        <w:t>#E</w:t>
      </w:r>
    </w:p>
    <w:p w:rsidR="001563F1" w:rsidRDefault="001563F1" w:rsidP="00156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A2B00" w:rsidRPr="00AA2B00" w:rsidRDefault="001563F1" w:rsidP="00156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563F1">
        <w:rPr>
          <w:rFonts w:ascii="Arial" w:hAnsi="Arial" w:cs="Arial"/>
          <w:vanish/>
          <w:color w:val="000000"/>
          <w:sz w:val="18"/>
          <w:szCs w:val="18"/>
        </w:rPr>
        <w:t>#E#E</w:t>
      </w:r>
    </w:p>
    <w:p w:rsidR="00367E46" w:rsidRPr="00367E46" w:rsidRDefault="00AA2B00" w:rsidP="00AA2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A2B00">
        <w:rPr>
          <w:rFonts w:ascii="Arial" w:hAnsi="Arial" w:cs="Arial"/>
          <w:vanish/>
          <w:color w:val="000000"/>
          <w:sz w:val="18"/>
          <w:szCs w:val="18"/>
        </w:rPr>
        <w:t>#E</w:t>
      </w:r>
    </w:p>
    <w:p w:rsidR="00A536A2" w:rsidRDefault="00367E46" w:rsidP="00367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67E46">
        <w:rPr>
          <w:rFonts w:ascii="Arial" w:hAnsi="Arial" w:cs="Arial"/>
          <w:vanish/>
          <w:color w:val="000000"/>
          <w:sz w:val="18"/>
          <w:szCs w:val="18"/>
        </w:rPr>
        <w:t>#E</w:t>
      </w:r>
    </w:p>
    <w:p w:rsidR="00A536A2" w:rsidRDefault="00A536A2" w:rsidP="00A53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vertAlign w:val="superscript"/>
        </w:rPr>
      </w:pPr>
    </w:p>
    <w:p w:rsidR="0032132D" w:rsidRPr="0032132D" w:rsidRDefault="0032132D" w:rsidP="00321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2132D" w:rsidRPr="0032132D" w:rsidRDefault="0032132D" w:rsidP="00321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2132D">
        <w:rPr>
          <w:rFonts w:ascii="Arial" w:hAnsi="Arial" w:cs="Arial"/>
          <w:vanish/>
          <w:color w:val="000000"/>
          <w:sz w:val="18"/>
          <w:szCs w:val="18"/>
        </w:rPr>
        <w:t>#E</w:t>
      </w:r>
    </w:p>
    <w:p w:rsidR="0032132D" w:rsidRPr="00A536A2" w:rsidRDefault="0032132D" w:rsidP="00321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18"/>
          <w:szCs w:val="18"/>
          <w:vertAlign w:val="superscript"/>
        </w:rPr>
      </w:pPr>
      <w:r w:rsidRPr="0032132D">
        <w:rPr>
          <w:rFonts w:ascii="Arial" w:hAnsi="Arial" w:cs="Arial"/>
          <w:vanish/>
          <w:color w:val="000000"/>
          <w:sz w:val="18"/>
          <w:szCs w:val="18"/>
        </w:rPr>
        <w:t>#E</w:t>
      </w:r>
    </w:p>
    <w:p w:rsidR="00A536A2" w:rsidRPr="00A536A2" w:rsidRDefault="00A536A2" w:rsidP="00321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536A2" w:rsidRPr="00A536A2" w:rsidRDefault="00A536A2" w:rsidP="00A536A2">
      <w:pPr>
        <w:jc w:val="center"/>
        <w:rPr>
          <w:b/>
          <w:sz w:val="24"/>
          <w:szCs w:val="24"/>
        </w:rPr>
      </w:pPr>
      <w:r w:rsidRPr="00A536A2">
        <w:rPr>
          <w:rFonts w:ascii="Arial" w:hAnsi="Arial" w:cs="Arial"/>
          <w:vanish/>
          <w:color w:val="000000"/>
          <w:sz w:val="18"/>
          <w:szCs w:val="18"/>
        </w:rPr>
        <w:t>#E#E</w:t>
      </w:r>
    </w:p>
    <w:sectPr w:rsidR="00A536A2" w:rsidRPr="00A5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 chromakey="white"/>
      </v:shape>
    </w:pict>
  </w:numPicBullet>
  <w:numPicBullet w:numPicBulletId="1">
    <w:pict>
      <v:shape id="Рисунок 18" o:spid="_x0000_i1027" type="#_x0000_t75" style="width:14.25pt;height:14.25pt;visibility:visible;mso-wrap-style:square" o:bullet="t">
        <v:imagedata r:id="rId2" o:title="" chromakey="white"/>
      </v:shape>
    </w:pict>
  </w:numPicBullet>
  <w:abstractNum w:abstractNumId="0">
    <w:nsid w:val="35751233"/>
    <w:multiLevelType w:val="hybridMultilevel"/>
    <w:tmpl w:val="9FA045DA"/>
    <w:lvl w:ilvl="0" w:tplc="2746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E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D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9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0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C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D71DB0"/>
    <w:multiLevelType w:val="hybridMultilevel"/>
    <w:tmpl w:val="5262F402"/>
    <w:lvl w:ilvl="0" w:tplc="790E8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2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6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0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E7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A9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0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4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3E12AC"/>
    <w:multiLevelType w:val="hybridMultilevel"/>
    <w:tmpl w:val="F7FAFDCA"/>
    <w:lvl w:ilvl="0" w:tplc="CBFC1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88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21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81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EE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76F6A"/>
    <w:rsid w:val="001563F1"/>
    <w:rsid w:val="00162BDB"/>
    <w:rsid w:val="002A6C4E"/>
    <w:rsid w:val="0032132D"/>
    <w:rsid w:val="00367E46"/>
    <w:rsid w:val="00447577"/>
    <w:rsid w:val="006028D7"/>
    <w:rsid w:val="006465C3"/>
    <w:rsid w:val="006D0916"/>
    <w:rsid w:val="00727D16"/>
    <w:rsid w:val="007B2E18"/>
    <w:rsid w:val="0080535A"/>
    <w:rsid w:val="008579F7"/>
    <w:rsid w:val="0088046D"/>
    <w:rsid w:val="00A536A2"/>
    <w:rsid w:val="00AA2B00"/>
    <w:rsid w:val="00C27B34"/>
    <w:rsid w:val="00D06611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0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0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2726544" TargetMode="External"/><Relationship Id="rId13" Type="http://schemas.openxmlformats.org/officeDocument/2006/relationships/image" Target="media/image1.png"/><Relationship Id="rId18" Type="http://schemas.openxmlformats.org/officeDocument/2006/relationships/hyperlink" Target="kodeks://link/d?nd=56621285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kodeks://link/d?nd=572725358" TargetMode="External"/><Relationship Id="rId12" Type="http://schemas.openxmlformats.org/officeDocument/2006/relationships/hyperlink" Target="kodeks://link/d?nd=898903799" TargetMode="External"/><Relationship Id="rId17" Type="http://schemas.openxmlformats.org/officeDocument/2006/relationships/hyperlink" Target="kodeks://link/d?nd=603878723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6038155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kodeks://link/d?nd=8989037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779501" TargetMode="External"/><Relationship Id="rId10" Type="http://schemas.openxmlformats.org/officeDocument/2006/relationships/hyperlink" Target="kodeks://link/d?nd=898903783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kodeks://link/d?nd=572726290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Дерягина Кристина Андреевна</cp:lastModifiedBy>
  <cp:revision>5</cp:revision>
  <dcterms:created xsi:type="dcterms:W3CDTF">2021-06-24T13:19:00Z</dcterms:created>
  <dcterms:modified xsi:type="dcterms:W3CDTF">2021-06-25T14:50:00Z</dcterms:modified>
</cp:coreProperties>
</file>